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rFonts w:hint="eastAsia" w:ascii="宋体" w:hAnsi="宋体" w:cs="Tahoma"/>
          <w:b/>
          <w:bCs w:val="0"/>
          <w:kern w:val="0"/>
          <w:sz w:val="30"/>
          <w:szCs w:val="30"/>
        </w:rPr>
      </w:pPr>
      <w:r>
        <w:rPr>
          <w:rFonts w:hint="eastAsia" w:ascii="宋体" w:hAnsi="宋体" w:cs="Tahoma"/>
          <w:b/>
          <w:bCs w:val="0"/>
          <w:kern w:val="0"/>
          <w:sz w:val="30"/>
          <w:szCs w:val="30"/>
        </w:rPr>
        <w:t>课题简介</w:t>
      </w:r>
    </w:p>
    <w:p>
      <w:pPr>
        <w:jc w:val="center"/>
        <w:rPr>
          <w:rFonts w:hint="eastAsia" w:ascii="宋体" w:hAnsi="宋体" w:cs="Tahoma"/>
          <w:b/>
          <w:bCs w:val="0"/>
          <w:kern w:val="0"/>
          <w:sz w:val="28"/>
          <w:szCs w:val="28"/>
          <w:lang w:val="en-US" w:eastAsia="zh-CN"/>
        </w:rPr>
      </w:pPr>
      <w:r>
        <w:rPr>
          <w:rFonts w:hint="eastAsia" w:ascii="宋体" w:hAnsi="宋体" w:cs="Tahoma"/>
          <w:b/>
          <w:bCs w:val="0"/>
          <w:kern w:val="0"/>
          <w:sz w:val="28"/>
          <w:szCs w:val="28"/>
          <w:lang w:val="en-US" w:eastAsia="zh-CN"/>
        </w:rPr>
        <w:t>从《征服者》中浅析马尔罗小说中的中国意象</w:t>
      </w:r>
    </w:p>
    <w:p>
      <w:pPr>
        <w:widowControl/>
        <w:autoSpaceDE w:val="0"/>
        <w:autoSpaceDN w:val="0"/>
        <w:adjustRightInd w:val="0"/>
        <w:spacing w:line="360" w:lineRule="auto"/>
        <w:jc w:val="left"/>
        <w:rPr>
          <w:rFonts w:hint="eastAsia" w:ascii="宋体" w:hAnsi="宋体" w:cs="宋体"/>
          <w:b/>
          <w:kern w:val="0"/>
          <w:sz w:val="28"/>
          <w:szCs w:val="28"/>
        </w:rPr>
      </w:pPr>
      <w:r>
        <w:rPr>
          <w:rFonts w:hint="eastAsia" w:ascii="宋体" w:hAnsi="宋体" w:cs="宋体"/>
          <w:b/>
          <w:kern w:val="0"/>
          <w:sz w:val="28"/>
          <w:szCs w:val="28"/>
          <w:lang w:val="en-US" w:eastAsia="zh-CN"/>
        </w:rPr>
        <w:t xml:space="preserve">  </w:t>
      </w:r>
      <w:r>
        <w:rPr>
          <w:rFonts w:hint="eastAsia" w:ascii="宋体" w:hAnsi="宋体" w:cs="宋体"/>
          <w:b/>
          <w:kern w:val="0"/>
          <w:sz w:val="28"/>
          <w:szCs w:val="28"/>
        </w:rPr>
        <w:t xml:space="preserve">院系：外国语学院法语系         </w:t>
      </w:r>
      <w:r>
        <w:rPr>
          <w:rFonts w:hint="eastAsia" w:ascii="宋体" w:hAnsi="宋体" w:cs="宋体"/>
          <w:b/>
          <w:kern w:val="0"/>
          <w:sz w:val="28"/>
          <w:szCs w:val="28"/>
          <w:lang w:val="en-US" w:eastAsia="zh-CN"/>
        </w:rPr>
        <w:t xml:space="preserve">        </w:t>
      </w:r>
      <w:r>
        <w:rPr>
          <w:rFonts w:hint="eastAsia" w:ascii="宋体" w:hAnsi="宋体" w:cs="宋体"/>
          <w:b/>
          <w:kern w:val="0"/>
          <w:sz w:val="28"/>
          <w:szCs w:val="28"/>
        </w:rPr>
        <w:t xml:space="preserve">论文方向：文学  </w:t>
      </w:r>
    </w:p>
    <w:p>
      <w:pPr>
        <w:widowControl/>
        <w:autoSpaceDE w:val="0"/>
        <w:autoSpaceDN w:val="0"/>
        <w:adjustRightInd w:val="0"/>
        <w:spacing w:line="360" w:lineRule="auto"/>
        <w:jc w:val="left"/>
        <w:rPr>
          <w:rFonts w:hint="eastAsia" w:ascii="宋体" w:hAnsi="宋体" w:cs="宋体"/>
          <w:b/>
          <w:kern w:val="0"/>
          <w:sz w:val="28"/>
          <w:szCs w:val="28"/>
        </w:rPr>
      </w:pPr>
      <w:r>
        <w:rPr>
          <w:rFonts w:hint="eastAsia" w:ascii="宋体" w:hAnsi="宋体" w:cs="宋体"/>
          <w:b/>
          <w:kern w:val="0"/>
          <w:sz w:val="28"/>
          <w:szCs w:val="28"/>
          <w:lang w:val="en-US" w:eastAsia="zh-CN"/>
        </w:rPr>
        <w:t xml:space="preserve">  </w:t>
      </w:r>
      <w:r>
        <w:rPr>
          <w:rFonts w:hint="eastAsia" w:ascii="宋体" w:hAnsi="宋体" w:cs="宋体"/>
          <w:b/>
          <w:kern w:val="0"/>
          <w:sz w:val="28"/>
          <w:szCs w:val="28"/>
        </w:rPr>
        <w:t>姓名：</w:t>
      </w:r>
      <w:r>
        <w:rPr>
          <w:rFonts w:hint="eastAsia" w:ascii="宋体" w:hAnsi="宋体" w:cs="宋体"/>
          <w:b/>
          <w:kern w:val="0"/>
          <w:sz w:val="28"/>
          <w:szCs w:val="28"/>
          <w:lang w:eastAsia="zh-CN"/>
        </w:rPr>
        <w:t>吴穗婷</w:t>
      </w:r>
      <w:r>
        <w:rPr>
          <w:rFonts w:hint="eastAsia" w:ascii="宋体" w:hAnsi="宋体" w:cs="宋体"/>
          <w:b/>
          <w:kern w:val="0"/>
          <w:sz w:val="28"/>
          <w:szCs w:val="28"/>
        </w:rPr>
        <w:t xml:space="preserve">  学号：</w:t>
      </w:r>
      <w:r>
        <w:rPr>
          <w:rFonts w:hint="eastAsia" w:ascii="宋体" w:hAnsi="宋体" w:cs="宋体"/>
          <w:b/>
          <w:kern w:val="0"/>
          <w:sz w:val="28"/>
          <w:szCs w:val="28"/>
          <w:lang w:val="en-US" w:eastAsia="zh-CN"/>
        </w:rPr>
        <w:t>201206902</w:t>
      </w:r>
      <w:r>
        <w:rPr>
          <w:rFonts w:hint="eastAsia" w:ascii="宋体" w:hAnsi="宋体" w:cs="Tahoma"/>
          <w:b/>
          <w:kern w:val="0"/>
          <w:sz w:val="28"/>
          <w:szCs w:val="28"/>
        </w:rPr>
        <w:t xml:space="preserve">   </w:t>
      </w:r>
      <w:r>
        <w:rPr>
          <w:rFonts w:hint="eastAsia" w:ascii="宋体" w:hAnsi="宋体" w:cs="Tahoma"/>
          <w:b/>
          <w:kern w:val="0"/>
          <w:sz w:val="28"/>
          <w:szCs w:val="28"/>
          <w:lang w:val="en-US" w:eastAsia="zh-CN"/>
        </w:rPr>
        <w:t xml:space="preserve">       </w:t>
      </w:r>
      <w:r>
        <w:rPr>
          <w:rFonts w:hint="eastAsia" w:ascii="宋体" w:hAnsi="宋体" w:cs="Tahoma"/>
          <w:b/>
          <w:kern w:val="0"/>
          <w:sz w:val="28"/>
          <w:szCs w:val="28"/>
        </w:rPr>
        <w:t>指导教师</w:t>
      </w:r>
      <w:r>
        <w:rPr>
          <w:rFonts w:hint="eastAsia" w:ascii="宋体" w:hAnsi="宋体" w:cs="Tahoma"/>
          <w:b/>
          <w:kern w:val="0"/>
          <w:sz w:val="28"/>
          <w:szCs w:val="28"/>
          <w:lang w:eastAsia="zh-CN"/>
        </w:rPr>
        <w:t>：李囝</w:t>
      </w:r>
    </w:p>
    <w:p>
      <w:pPr>
        <w:keepNext w:val="0"/>
        <w:keepLines w:val="0"/>
        <w:pageBreakBefore w:val="0"/>
        <w:widowControl w:val="0"/>
        <w:kinsoku/>
        <w:wordWrap/>
        <w:overflowPunct/>
        <w:topLinePunct w:val="0"/>
        <w:autoSpaceDE/>
        <w:autoSpaceDN/>
        <w:bidi w:val="0"/>
        <w:adjustRightInd/>
        <w:snapToGrid/>
        <w:spacing w:line="440" w:lineRule="atLeast"/>
        <w:ind w:left="0" w:leftChars="0" w:right="0" w:rightChars="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安德烈·马尔罗是法国20世纪上半期的重要作家。他的写作生涯分为小说创作和艺术史论著两部分,而奠定他在法国文坛地位的则是他的6部小说。由于他年青时</w:t>
      </w:r>
      <w:bookmarkStart w:id="0" w:name="_GoBack"/>
      <w:bookmarkEnd w:id="0"/>
      <w:r>
        <w:rPr>
          <w:rFonts w:hint="eastAsia" w:ascii="宋体" w:hAnsi="宋体" w:eastAsia="宋体" w:cs="宋体"/>
          <w:sz w:val="24"/>
          <w:szCs w:val="24"/>
        </w:rPr>
        <w:t>在东方的冒险经历,他的3部小说都以东方革命,特别是以中国革命为题材</w:t>
      </w:r>
      <w:r>
        <w:rPr>
          <w:rFonts w:hint="eastAsia" w:ascii="宋体" w:hAnsi="宋体" w:eastAsia="宋体" w:cs="宋体"/>
          <w:sz w:val="24"/>
          <w:szCs w:val="24"/>
          <w:lang w:eastAsia="zh-CN"/>
        </w:rPr>
        <w:t>。</w:t>
      </w:r>
      <w:r>
        <w:rPr>
          <w:rFonts w:hint="eastAsia" w:ascii="宋体" w:hAnsi="宋体" w:eastAsia="宋体" w:cs="宋体"/>
          <w:sz w:val="24"/>
          <w:szCs w:val="24"/>
        </w:rPr>
        <w:t>在 1927—1933年间，他连续创作了两部以中国革命为题材的作品，</w:t>
      </w:r>
      <w:r>
        <w:rPr>
          <w:rFonts w:hint="eastAsia" w:ascii="宋体" w:hAnsi="宋体" w:eastAsia="宋体" w:cs="宋体"/>
          <w:sz w:val="24"/>
          <w:szCs w:val="24"/>
          <w:lang w:eastAsia="zh-CN"/>
        </w:rPr>
        <w:t>分别为《征服者》和《人的状况》，其</w:t>
      </w:r>
      <w:r>
        <w:rPr>
          <w:rFonts w:hint="eastAsia" w:ascii="宋体" w:hAnsi="宋体" w:eastAsia="宋体" w:cs="宋体"/>
          <w:sz w:val="24"/>
          <w:szCs w:val="24"/>
        </w:rPr>
        <w:t>小说描绘了现代语境下作为“文化他者”的中国形象。本</w:t>
      </w:r>
      <w:r>
        <w:rPr>
          <w:rFonts w:hint="eastAsia" w:ascii="宋体" w:hAnsi="宋体" w:eastAsia="宋体" w:cs="宋体"/>
          <w:sz w:val="24"/>
          <w:szCs w:val="24"/>
          <w:lang w:eastAsia="zh-CN"/>
        </w:rPr>
        <w:t>文主要通过</w:t>
      </w:r>
      <w:r>
        <w:rPr>
          <w:rFonts w:hint="eastAsia" w:ascii="宋体" w:hAnsi="宋体" w:eastAsia="宋体" w:cs="宋体"/>
          <w:sz w:val="24"/>
          <w:szCs w:val="24"/>
          <w:lang w:val="en-US" w:eastAsia="zh-CN"/>
        </w:rPr>
        <w:t>小说</w:t>
      </w:r>
      <w:r>
        <w:rPr>
          <w:rFonts w:hint="eastAsia" w:ascii="宋体" w:hAnsi="宋体" w:eastAsia="宋体" w:cs="宋体"/>
          <w:sz w:val="24"/>
          <w:szCs w:val="24"/>
        </w:rPr>
        <w:t>《</w:t>
      </w:r>
      <w:r>
        <w:rPr>
          <w:rFonts w:hint="eastAsia" w:ascii="宋体" w:hAnsi="宋体" w:eastAsia="宋体" w:cs="宋体"/>
          <w:sz w:val="24"/>
          <w:szCs w:val="24"/>
          <w:lang w:eastAsia="zh-CN"/>
        </w:rPr>
        <w:t>征服者</w:t>
      </w:r>
      <w:r>
        <w:rPr>
          <w:rFonts w:hint="eastAsia" w:ascii="宋体" w:hAnsi="宋体" w:eastAsia="宋体" w:cs="宋体"/>
          <w:sz w:val="24"/>
          <w:szCs w:val="24"/>
        </w:rPr>
        <w:t xml:space="preserve">》作为主要研究对象，结合马尔罗的其他创作，考察马尔罗笔下的中国形象，探究其中国形象的成因与表现方式，审视马尔罗在作品中传达出的中西文化间相互对立、相互吸引的特质，剖析马尔罗试图借中国文化之明镜对西方文化进行反思和救赎的深层文化动机。 </w:t>
      </w:r>
    </w:p>
    <w:p>
      <w:pPr>
        <w:keepNext w:val="0"/>
        <w:keepLines w:val="0"/>
        <w:pageBreakBefore w:val="0"/>
        <w:widowControl w:val="0"/>
        <w:kinsoku/>
        <w:wordWrap/>
        <w:overflowPunct/>
        <w:topLinePunct w:val="0"/>
        <w:autoSpaceDE/>
        <w:autoSpaceDN/>
        <w:bidi w:val="0"/>
        <w:adjustRightInd/>
        <w:snapToGrid/>
        <w:spacing w:line="440" w:lineRule="atLeast"/>
        <w:ind w:left="0" w:leftChars="0" w:right="0" w:rightChars="0" w:firstLine="0" w:firstLineChars="0"/>
        <w:jc w:val="left"/>
        <w:textAlignment w:val="auto"/>
        <w:outlineLvl w:val="9"/>
      </w:pPr>
    </w:p>
    <w:p>
      <w:pPr>
        <w:jc w:val="both"/>
        <w:rPr>
          <w:rFonts w:hint="eastAsia" w:ascii="宋体" w:hAnsi="宋体" w:cs="Tahoma"/>
          <w:b/>
          <w:bCs w:val="0"/>
          <w:kern w:val="0"/>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Tahoma">
    <w:panose1 w:val="020B0604030504040204"/>
    <w:charset w:val="00"/>
    <w:family w:val="decorative"/>
    <w:pitch w:val="default"/>
    <w:sig w:usb0="E1002EFF" w:usb1="C000605B" w:usb2="00000029" w:usb3="00000000" w:csb0="200101FF" w:csb1="2028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FA1F7E"/>
    <w:rsid w:val="049C1B9D"/>
    <w:rsid w:val="0FFA1F7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2016-01-04T13:30:00Z</dcterms:created>
  <dc:creator>DELL</dc:creator>
  <cp:lastModifiedBy>DELL</cp:lastModifiedBy>
  <dcterms:modified xsi:type="dcterms:W3CDTF">2016-01-04T14:43:18Z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